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AE" w:rsidRDefault="00BE1CAE" w:rsidP="00BE1CAE">
      <w:pPr>
        <w:pStyle w:val="Titolo1"/>
        <w:keepNext w:val="0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Pr="00E92115">
        <w:rPr>
          <w:sz w:val="28"/>
        </w:rPr>
        <w:t>PALLAMANO</w:t>
      </w:r>
    </w:p>
    <w:p w:rsidR="00BE1CAE" w:rsidRPr="00CE4CFA" w:rsidRDefault="00BE1CAE" w:rsidP="00BE1CAE"/>
    <w:p w:rsidR="00BE1CAE" w:rsidRPr="005D0C46" w:rsidRDefault="00BE1CAE" w:rsidP="00BE1CAE">
      <w:pPr>
        <w:pStyle w:val="Default"/>
        <w:jc w:val="both"/>
        <w:rPr>
          <w:rFonts w:ascii="Times New Roman" w:hAnsi="Times New Roman"/>
          <w:b/>
        </w:rPr>
      </w:pPr>
      <w:r w:rsidRPr="005D0C46">
        <w:rPr>
          <w:rFonts w:ascii="Times New Roman" w:hAnsi="Times New Roman"/>
          <w:b/>
        </w:rPr>
        <w:t>Composizione delle squadre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Ogni squadra maschile e femminile è composta da un massimo di 14 giocatori senza distinzione fra giocatori di campo e portieri.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Sono presenti sul campo 7 giocatori di cui uno è il portiere.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Non sono ammesse squadre con un numero inferiore a 12 giocatori/</w:t>
      </w:r>
      <w:proofErr w:type="spellStart"/>
      <w:r w:rsidRPr="005D0C46">
        <w:rPr>
          <w:rFonts w:ascii="Times New Roman" w:hAnsi="Times New Roman"/>
        </w:rPr>
        <w:t>trici</w:t>
      </w:r>
      <w:proofErr w:type="spellEnd"/>
      <w:r w:rsidRPr="005D0C46">
        <w:rPr>
          <w:rFonts w:ascii="Times New Roman" w:hAnsi="Times New Roman"/>
        </w:rPr>
        <w:t>: il mancato rispetto di questa regola determinerà l’omologazione della gara con il miglior risultato in favore della squadra avversaria.</w:t>
      </w:r>
    </w:p>
    <w:p w:rsidR="00BE1CAE" w:rsidRPr="00AF7B6C" w:rsidRDefault="00BE1CAE" w:rsidP="00BE1CAE">
      <w:pPr>
        <w:pStyle w:val="Default"/>
        <w:jc w:val="both"/>
        <w:rPr>
          <w:rFonts w:ascii="Times New Roman" w:hAnsi="Times New Roman"/>
          <w:sz w:val="6"/>
          <w:szCs w:val="6"/>
        </w:rPr>
      </w:pP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  <w:b/>
        </w:rPr>
      </w:pPr>
      <w:r w:rsidRPr="005D0C46">
        <w:rPr>
          <w:rFonts w:ascii="Times New Roman" w:hAnsi="Times New Roman"/>
          <w:b/>
        </w:rPr>
        <w:t>Tempi di gioco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 xml:space="preserve">Gli incontri si disputeranno in 2 tempi da </w:t>
      </w:r>
      <w:smartTag w:uri="urn:schemas-microsoft-com:office:smarttags" w:element="metricconverter">
        <w:smartTagPr>
          <w:attr w:name="ProductID" w:val="25’"/>
        </w:smartTagPr>
        <w:r w:rsidRPr="005D0C46">
          <w:rPr>
            <w:rFonts w:ascii="Times New Roman" w:hAnsi="Times New Roman"/>
          </w:rPr>
          <w:t>25’</w:t>
        </w:r>
      </w:smartTag>
      <w:r w:rsidRPr="005D0C46">
        <w:rPr>
          <w:rFonts w:ascii="Times New Roman" w:hAnsi="Times New Roman"/>
        </w:rPr>
        <w:t xml:space="preserve"> ciascuno con intervallo di 10 minuti.</w:t>
      </w:r>
    </w:p>
    <w:p w:rsidR="00BE1CAE" w:rsidRPr="00AF7B6C" w:rsidRDefault="00BE1CAE" w:rsidP="00BE1CAE">
      <w:pPr>
        <w:pStyle w:val="Default"/>
        <w:jc w:val="both"/>
        <w:rPr>
          <w:rFonts w:ascii="Times New Roman" w:hAnsi="Times New Roman"/>
          <w:sz w:val="6"/>
          <w:szCs w:val="6"/>
        </w:rPr>
      </w:pP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  <w:b/>
        </w:rPr>
      </w:pPr>
      <w:r w:rsidRPr="005D0C46">
        <w:rPr>
          <w:rFonts w:ascii="Times New Roman" w:hAnsi="Times New Roman"/>
          <w:b/>
        </w:rPr>
        <w:t>Impianti ed attrezzature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Il campo misura di norma m. 20 di larghezza e m. 40 di lunghezza. Sono consentite anche misure inferiori. Le porte di gioco possono essere  in legno , lega leggera  o in ferro delle dimensioni di mt. 2 d’altezza e mt. 3 di larghezza e con una sezione quadrata di cm. 8 per lato e devono essere ancorate al terreno .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Ogni squadra dovrà presentarsi alle gare con almeno un pallone n°3 (sia per il settore maschile  e n° 2 per il  settore femminile.</w:t>
      </w:r>
    </w:p>
    <w:p w:rsidR="00BE1CAE" w:rsidRPr="00AF7B6C" w:rsidRDefault="00BE1CAE" w:rsidP="00BE1CAE">
      <w:pPr>
        <w:pStyle w:val="Default"/>
        <w:jc w:val="both"/>
        <w:rPr>
          <w:rFonts w:ascii="Times New Roman" w:hAnsi="Times New Roman"/>
          <w:b/>
          <w:sz w:val="6"/>
          <w:szCs w:val="6"/>
        </w:rPr>
      </w:pP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  <w:b/>
        </w:rPr>
      </w:pPr>
      <w:r w:rsidRPr="005D0C46">
        <w:rPr>
          <w:rFonts w:ascii="Times New Roman" w:hAnsi="Times New Roman"/>
          <w:b/>
        </w:rPr>
        <w:t>Abbigliamento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La numerazione dei giocatori è libera. Il portiere deve indossare una maglia di colore diverso da quello dei compagni di squadra e dai componenti della squadra avversaria.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  <w:b/>
          <w:sz w:val="16"/>
          <w:szCs w:val="16"/>
        </w:rPr>
      </w:pPr>
      <w:r w:rsidRPr="005D0C46">
        <w:rPr>
          <w:rFonts w:ascii="Times New Roman" w:hAnsi="Times New Roman"/>
        </w:rPr>
        <w:t>Al momento in cui il portiere viene utilizzato come giocatore in campo la maglia che andrà ad indossare dovrà avere lo stesso numero di maglia utilizzata come portiere.</w:t>
      </w:r>
      <w:r w:rsidRPr="005D0C46">
        <w:rPr>
          <w:rFonts w:ascii="Times New Roman" w:hAnsi="Times New Roman"/>
          <w:b/>
        </w:rPr>
        <w:t xml:space="preserve"> </w:t>
      </w:r>
    </w:p>
    <w:p w:rsidR="00BE1CAE" w:rsidRPr="00AF7B6C" w:rsidRDefault="00BE1CAE" w:rsidP="00BE1CAE">
      <w:pPr>
        <w:pStyle w:val="Default"/>
        <w:jc w:val="both"/>
        <w:rPr>
          <w:rFonts w:ascii="Times New Roman" w:hAnsi="Times New Roman"/>
          <w:b/>
          <w:sz w:val="6"/>
          <w:szCs w:val="6"/>
        </w:rPr>
      </w:pP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  <w:b/>
        </w:rPr>
      </w:pPr>
      <w:r w:rsidRPr="005D0C46">
        <w:rPr>
          <w:rFonts w:ascii="Times New Roman" w:hAnsi="Times New Roman"/>
          <w:b/>
        </w:rPr>
        <w:t>Disposizioni tecniche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 xml:space="preserve">Dopo la segnatura di una rete il gioco deve riprendere prontamente dal centrocampo. Il tiro d’inizio è eseguito dal centro del terreno di gioco in qualsiasi direzione (passaggio al compagno di squadra) entro 3 secondi dal fischio dell’arbitro. Il giocatore che esegue il tiro d’inizio deve trovarsi con almeno un piede sulla linea mediana 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fino a che il pallone non ha lasciato la sua mano. Gli attaccanti possono superare la linea mediana dopo il fischio dell’arbitro.  E’ ammesso 1 time-out di 1 minuto come di seguito specificato:</w:t>
      </w:r>
    </w:p>
    <w:p w:rsidR="00BE1CAE" w:rsidRPr="005D0C46" w:rsidRDefault="00BE1CAE" w:rsidP="00BE1CAE">
      <w:pPr>
        <w:jc w:val="both"/>
      </w:pPr>
      <w:r w:rsidRPr="005D0C46">
        <w:t>In ciascun dei due tempi regolamentari di giuoco- con esclusione dei tempi supplementari- non possono essere accordati a ciascuna squadra più di due team time-out. Tra i due team time-out accordati ad una stessa squadra deve essersi verificato almeno un possesso di palla da parte della squadra avversaria. Tre cartoncini verdi, recanti rispettivamente i numeri 1, 2 e 3 devono essere a disposizione di ciascuna squadra. Le squadre ricevono i cartoncini recanti “</w:t>
      </w:r>
      <w:smartTag w:uri="urn:schemas-microsoft-com:office:smarttags" w:element="metricconverter">
        <w:smartTagPr>
          <w:attr w:name="ProductID" w:val="1”"/>
        </w:smartTagPr>
        <w:r w:rsidRPr="005D0C46">
          <w:t>1”</w:t>
        </w:r>
      </w:smartTag>
      <w:r w:rsidRPr="005D0C46">
        <w:t xml:space="preserve"> e “</w:t>
      </w:r>
      <w:smartTag w:uri="urn:schemas-microsoft-com:office:smarttags" w:element="metricconverter">
        <w:smartTagPr>
          <w:attr w:name="ProductID" w:val="2”"/>
        </w:smartTagPr>
        <w:r w:rsidRPr="005D0C46">
          <w:t>2”</w:t>
        </w:r>
      </w:smartTag>
      <w:r w:rsidRPr="005D0C46">
        <w:t xml:space="preserve"> all’inizio del primo tempo e quelli recanti i numeri “</w:t>
      </w:r>
      <w:smartTag w:uri="urn:schemas-microsoft-com:office:smarttags" w:element="metricconverter">
        <w:smartTagPr>
          <w:attr w:name="ProductID" w:val="2”"/>
        </w:smartTagPr>
        <w:r w:rsidRPr="005D0C46">
          <w:t>2”</w:t>
        </w:r>
      </w:smartTag>
      <w:r w:rsidRPr="005D0C46">
        <w:t xml:space="preserve"> e “</w:t>
      </w:r>
      <w:smartTag w:uri="urn:schemas-microsoft-com:office:smarttags" w:element="metricconverter">
        <w:smartTagPr>
          <w:attr w:name="ProductID" w:val="3”"/>
        </w:smartTagPr>
        <w:r w:rsidRPr="005D0C46">
          <w:t>3”</w:t>
        </w:r>
      </w:smartTag>
      <w:r w:rsidRPr="005D0C46">
        <w:t xml:space="preserve"> all’inizio del secondo tempo, sempre che abbiano effettivamente usufruito di un solo team time- out nel corso del primo tempo. Qualora avessero usufruito di due team time-out nel corso del primo tempo, allora devono ricevere all’inizio del secondo tempo soltanto il cartoncino recante il numero “</w:t>
      </w:r>
      <w:smartTag w:uri="urn:schemas-microsoft-com:office:smarttags" w:element="metricconverter">
        <w:smartTagPr>
          <w:attr w:name="ProductID" w:val="3”"/>
        </w:smartTagPr>
        <w:r w:rsidRPr="005D0C46">
          <w:t>3”</w:t>
        </w:r>
      </w:smartTag>
      <w:r w:rsidRPr="005D0C46">
        <w:t xml:space="preserve">. Durante gli ultimi 5 minuti dell’incontro – riferiti pertanto al solo secondo tempo- può essere richiesto e concesso un solo team time-out per squadra. </w:t>
      </w:r>
    </w:p>
    <w:p w:rsidR="00BE1CAE" w:rsidRPr="005D0C46" w:rsidRDefault="00BE1CAE" w:rsidP="00BE1CAE">
      <w:pPr>
        <w:jc w:val="both"/>
        <w:rPr>
          <w:i/>
          <w:caps/>
          <w:noProof/>
          <w:spacing w:val="20"/>
          <w:szCs w:val="24"/>
        </w:rPr>
      </w:pPr>
      <w:r w:rsidRPr="005D0C46">
        <w:rPr>
          <w:caps/>
          <w:noProof/>
          <w:spacing w:val="20"/>
          <w:szCs w:val="24"/>
        </w:rPr>
        <w:t xml:space="preserve">i </w:t>
      </w:r>
      <w:r w:rsidRPr="005D0C46">
        <w:rPr>
          <w:noProof/>
          <w:spacing w:val="20"/>
          <w:szCs w:val="24"/>
        </w:rPr>
        <w:t>punteggi ai fini della classifica sono cosi determinati:</w:t>
      </w:r>
    </w:p>
    <w:p w:rsidR="00BE1CAE" w:rsidRPr="005D0C46" w:rsidRDefault="00BE1CAE" w:rsidP="00BE1CAE">
      <w:pPr>
        <w:numPr>
          <w:ilvl w:val="0"/>
          <w:numId w:val="2"/>
        </w:numPr>
        <w:jc w:val="both"/>
        <w:rPr>
          <w:caps/>
          <w:noProof/>
          <w:spacing w:val="20"/>
        </w:rPr>
      </w:pPr>
      <w:r w:rsidRPr="005D0C46">
        <w:rPr>
          <w:caps/>
          <w:noProof/>
          <w:spacing w:val="20"/>
        </w:rPr>
        <w:t>vittoria= 3 punti</w:t>
      </w:r>
    </w:p>
    <w:p w:rsidR="00BE1CAE" w:rsidRPr="005D0C46" w:rsidRDefault="00BE1CAE" w:rsidP="00BE1CAE">
      <w:pPr>
        <w:numPr>
          <w:ilvl w:val="0"/>
          <w:numId w:val="2"/>
        </w:numPr>
        <w:jc w:val="both"/>
        <w:rPr>
          <w:caps/>
          <w:noProof/>
          <w:spacing w:val="20"/>
        </w:rPr>
      </w:pPr>
      <w:r w:rsidRPr="005D0C46">
        <w:rPr>
          <w:caps/>
          <w:noProof/>
          <w:spacing w:val="20"/>
        </w:rPr>
        <w:t>pareggio= 1 punto</w:t>
      </w:r>
    </w:p>
    <w:p w:rsidR="00BE1CAE" w:rsidRPr="005D0C46" w:rsidRDefault="00BE1CAE" w:rsidP="00BE1CAE">
      <w:pPr>
        <w:numPr>
          <w:ilvl w:val="0"/>
          <w:numId w:val="2"/>
        </w:numPr>
        <w:jc w:val="both"/>
        <w:rPr>
          <w:caps/>
          <w:noProof/>
          <w:spacing w:val="20"/>
        </w:rPr>
      </w:pPr>
      <w:r w:rsidRPr="005D0C46">
        <w:rPr>
          <w:caps/>
          <w:noProof/>
          <w:spacing w:val="20"/>
        </w:rPr>
        <w:t>sconfitta= 0 punti</w:t>
      </w:r>
    </w:p>
    <w:p w:rsidR="00BE1CAE" w:rsidRPr="00AF7B6C" w:rsidRDefault="00BE1CAE" w:rsidP="00BE1CAE">
      <w:pPr>
        <w:pStyle w:val="Default"/>
        <w:jc w:val="both"/>
        <w:rPr>
          <w:rFonts w:ascii="Times New Roman" w:hAnsi="Times New Roman"/>
          <w:sz w:val="6"/>
          <w:szCs w:val="6"/>
        </w:rPr>
      </w:pP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  <w:b/>
        </w:rPr>
      </w:pPr>
      <w:r w:rsidRPr="005D0C46">
        <w:rPr>
          <w:rFonts w:ascii="Times New Roman" w:hAnsi="Times New Roman"/>
          <w:b/>
        </w:rPr>
        <w:t>Sanzioni e penalizzazioni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Le sanzioni previste a carico dei giocatori sono:</w:t>
      </w:r>
    </w:p>
    <w:p w:rsidR="00BE1CAE" w:rsidRPr="005D0C46" w:rsidRDefault="00BE1CAE" w:rsidP="00BE1CAE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Ammonizione (cartellino giallo): è consentita una sola ammonizione al giocatore e 3 ammonizioni alla squadra.</w:t>
      </w:r>
    </w:p>
    <w:p w:rsidR="00BE1CAE" w:rsidRPr="005D0C46" w:rsidRDefault="00BE1CAE" w:rsidP="00BE1CAE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esclusione (di 2 minuti): massimo tre volte per ogni giocatore dopo di che viene squalificato(cartellino rosso), e può essere sostituito da un compagno di squadra scontati i due minuti di esclusione.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La posizione non regolare di un giocatore determina la perdita dell’incontro 0-5 e la penalizzazione di un punto in classifica.</w:t>
      </w:r>
    </w:p>
    <w:p w:rsidR="00BE1CAE" w:rsidRPr="00AF7B6C" w:rsidRDefault="00BE1CAE" w:rsidP="00BE1CAE">
      <w:pPr>
        <w:pStyle w:val="Default"/>
        <w:jc w:val="both"/>
        <w:rPr>
          <w:rFonts w:ascii="Times New Roman" w:hAnsi="Times New Roman"/>
          <w:sz w:val="6"/>
          <w:szCs w:val="6"/>
        </w:rPr>
      </w:pP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  <w:b/>
        </w:rPr>
      </w:pPr>
      <w:r w:rsidRPr="005D0C46">
        <w:rPr>
          <w:rFonts w:ascii="Times New Roman" w:hAnsi="Times New Roman"/>
          <w:b/>
        </w:rPr>
        <w:t>Casi di parità</w:t>
      </w:r>
    </w:p>
    <w:p w:rsidR="00BE1CAE" w:rsidRPr="005D0C46" w:rsidRDefault="00BE1CAE" w:rsidP="00BE1CAE">
      <w:pPr>
        <w:pStyle w:val="Default"/>
        <w:jc w:val="both"/>
        <w:rPr>
          <w:rFonts w:ascii="Times New Roman" w:hAnsi="Times New Roman"/>
        </w:rPr>
      </w:pPr>
      <w:r w:rsidRPr="005D0C46">
        <w:rPr>
          <w:rFonts w:ascii="Times New Roman" w:hAnsi="Times New Roman"/>
        </w:rPr>
        <w:t>Nei tornei con formula di girone all’italiana,  in caso di parità di punti, la squadra che passa al turno successivo è determinata nell’ordine dai seguenti criteri: 1) risultati consentiti negli incontri diretti; 2) differenza reti negli incontri diretti; 3) differenza reti complessiva (reti realizzate e reti subite); 4) maggior numero di reti realizzate; 5) dalla minore età; 6) dal sorteggio.</w:t>
      </w:r>
    </w:p>
    <w:p w:rsidR="00BE1CAE" w:rsidRPr="005D0C46" w:rsidRDefault="00BE1CAE" w:rsidP="00BE1CAE">
      <w:pPr>
        <w:pStyle w:val="a"/>
        <w:rPr>
          <w:b/>
          <w:bCs/>
          <w:sz w:val="28"/>
        </w:rPr>
      </w:pPr>
    </w:p>
    <w:p w:rsidR="00216C39" w:rsidRDefault="00216C39">
      <w:bookmarkStart w:id="0" w:name="_GoBack"/>
      <w:bookmarkEnd w:id="0"/>
    </w:p>
    <w:sectPr w:rsidR="00216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31AB"/>
    <w:multiLevelType w:val="hybridMultilevel"/>
    <w:tmpl w:val="69FAF610"/>
    <w:lvl w:ilvl="0" w:tplc="7826C9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E1EE7"/>
    <w:multiLevelType w:val="hybridMultilevel"/>
    <w:tmpl w:val="91BAFB86"/>
    <w:lvl w:ilvl="0" w:tplc="319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outline w:val="0"/>
        <w:color w:val="00008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AE"/>
    <w:rsid w:val="00216C39"/>
    <w:rsid w:val="00B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1CAE"/>
    <w:pPr>
      <w:keepNext/>
      <w:widowControl w:val="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1CA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a">
    <w:basedOn w:val="Normale"/>
    <w:next w:val="Corpotesto"/>
    <w:link w:val="CorpodeltestoCarattere"/>
    <w:rsid w:val="00BE1CAE"/>
    <w:pPr>
      <w:widowControl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E1CAE"/>
    <w:pPr>
      <w:autoSpaceDE w:val="0"/>
      <w:autoSpaceDN w:val="0"/>
      <w:adjustRightInd w:val="0"/>
      <w:spacing w:after="0" w:line="240" w:lineRule="auto"/>
    </w:pPr>
    <w:rPr>
      <w:rFonts w:ascii="Garamond,Bold" w:eastAsia="Times New Roman" w:hAnsi="Garamond,Bold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rsid w:val="00BE1CAE"/>
  </w:style>
  <w:style w:type="paragraph" w:styleId="Corpotesto">
    <w:name w:val="Body Text"/>
    <w:basedOn w:val="Normale"/>
    <w:link w:val="CorpotestoCarattere"/>
    <w:uiPriority w:val="99"/>
    <w:semiHidden/>
    <w:unhideWhenUsed/>
    <w:rsid w:val="00BE1C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1C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1CAE"/>
    <w:pPr>
      <w:keepNext/>
      <w:widowControl w:val="0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1CA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a">
    <w:basedOn w:val="Normale"/>
    <w:next w:val="Corpotesto"/>
    <w:link w:val="CorpodeltestoCarattere"/>
    <w:rsid w:val="00BE1CAE"/>
    <w:pPr>
      <w:widowControl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E1CAE"/>
    <w:pPr>
      <w:autoSpaceDE w:val="0"/>
      <w:autoSpaceDN w:val="0"/>
      <w:adjustRightInd w:val="0"/>
      <w:spacing w:after="0" w:line="240" w:lineRule="auto"/>
    </w:pPr>
    <w:rPr>
      <w:rFonts w:ascii="Garamond,Bold" w:eastAsia="Times New Roman" w:hAnsi="Garamond,Bold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a"/>
    <w:rsid w:val="00BE1CAE"/>
  </w:style>
  <w:style w:type="paragraph" w:styleId="Corpotesto">
    <w:name w:val="Body Text"/>
    <w:basedOn w:val="Normale"/>
    <w:link w:val="CorpotestoCarattere"/>
    <w:uiPriority w:val="99"/>
    <w:semiHidden/>
    <w:unhideWhenUsed/>
    <w:rsid w:val="00BE1C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1CA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2016-02-04T09:48:00Z</dcterms:created>
  <dcterms:modified xsi:type="dcterms:W3CDTF">2016-02-04T09:49:00Z</dcterms:modified>
</cp:coreProperties>
</file>